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8A" w:rsidRDefault="00407D88">
      <w:pPr>
        <w:shd w:val="clear" w:color="auto" w:fill="FFFFFF"/>
        <w:spacing w:line="322" w:lineRule="exact"/>
        <w:ind w:left="542" w:hanging="542"/>
        <w:jc w:val="both"/>
        <w:rPr>
          <w:rFonts w:ascii="Arial" w:eastAsia="Times New Roman" w:hAnsi="Arial"/>
          <w:b/>
          <w:bCs/>
          <w:sz w:val="28"/>
          <w:szCs w:val="28"/>
        </w:rPr>
      </w:pPr>
      <w:r>
        <w:rPr>
          <w:rFonts w:ascii="Arial" w:eastAsia="Times New Roman" w:hAnsi="Arial"/>
          <w:b/>
          <w:bCs/>
          <w:sz w:val="28"/>
          <w:szCs w:val="28"/>
        </w:rPr>
        <w:t xml:space="preserve">       </w:t>
      </w:r>
      <w:r w:rsidR="00230F11">
        <w:rPr>
          <w:rFonts w:ascii="Arial" w:eastAsia="Times New Roman" w:hAnsi="Arial"/>
          <w:b/>
          <w:bCs/>
          <w:sz w:val="28"/>
          <w:szCs w:val="28"/>
        </w:rPr>
        <w:t>Определение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уровня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квалификации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педагогических работников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для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установления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соответствия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требованиям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, </w:t>
      </w:r>
      <w:r w:rsidR="00230F11">
        <w:rPr>
          <w:rFonts w:ascii="Arial" w:eastAsia="Times New Roman" w:hAnsi="Arial"/>
          <w:b/>
          <w:bCs/>
          <w:sz w:val="28"/>
          <w:szCs w:val="28"/>
        </w:rPr>
        <w:t>предъявляемым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к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первой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и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высшей</w:t>
      </w:r>
      <w:r w:rsidR="00230F1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z w:val="28"/>
          <w:szCs w:val="28"/>
        </w:rPr>
        <w:t>квалификационным категориям</w:t>
      </w:r>
    </w:p>
    <w:p w:rsidR="002B1FB6" w:rsidRDefault="002B1FB6">
      <w:pPr>
        <w:shd w:val="clear" w:color="auto" w:fill="FFFFFF"/>
        <w:spacing w:line="322" w:lineRule="exact"/>
        <w:ind w:left="542" w:hanging="542"/>
        <w:jc w:val="both"/>
      </w:pPr>
    </w:p>
    <w:p w:rsidR="00234B8A" w:rsidRDefault="00230F11" w:rsidP="002B1FB6">
      <w:pPr>
        <w:shd w:val="clear" w:color="auto" w:fill="FFFFFF"/>
      </w:pPr>
      <w:r>
        <w:rPr>
          <w:rFonts w:ascii="Arial" w:eastAsia="Times New Roman" w:hAnsi="Arial"/>
          <w:b/>
          <w:bCs/>
          <w:sz w:val="28"/>
          <w:szCs w:val="28"/>
        </w:rPr>
        <w:t>Порядок</w:t>
      </w:r>
      <w:r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>
        <w:rPr>
          <w:rFonts w:ascii="Arial" w:eastAsia="Times New Roman" w:hAnsi="Arial"/>
          <w:b/>
          <w:bCs/>
          <w:sz w:val="28"/>
          <w:szCs w:val="28"/>
        </w:rPr>
        <w:t>аттестации</w:t>
      </w:r>
    </w:p>
    <w:p w:rsidR="00234B8A" w:rsidRDefault="00230F11" w:rsidP="002B1FB6">
      <w:pPr>
        <w:shd w:val="clear" w:color="auto" w:fill="FFFFFF"/>
        <w:ind w:firstLine="720"/>
        <w:jc w:val="both"/>
      </w:pPr>
      <w:r>
        <w:rPr>
          <w:rFonts w:eastAsia="Times New Roman"/>
          <w:sz w:val="28"/>
          <w:szCs w:val="28"/>
        </w:rPr>
        <w:t>Определение уровня квалификации педагогических работников для установления его соответствия требованиям первой и высшей квалификационных категорий – процедура, включающая несколько последовательных этапов:</w:t>
      </w:r>
    </w:p>
    <w:p w:rsidR="00234B8A" w:rsidRDefault="00230F11" w:rsidP="002B1FB6">
      <w:pPr>
        <w:shd w:val="clear" w:color="auto" w:fill="FFFFFF"/>
      </w:pPr>
      <w:r>
        <w:rPr>
          <w:b/>
          <w:bCs/>
          <w:sz w:val="28"/>
          <w:szCs w:val="28"/>
          <w:lang w:val="en-US"/>
        </w:rPr>
        <w:t>I</w:t>
      </w:r>
      <w:r w:rsidRPr="00230F11">
        <w:rPr>
          <w:b/>
          <w:bCs/>
          <w:sz w:val="28"/>
          <w:szCs w:val="28"/>
        </w:rPr>
        <w:t xml:space="preserve">.   </w:t>
      </w:r>
      <w:r>
        <w:rPr>
          <w:rFonts w:eastAsia="Times New Roman"/>
          <w:b/>
          <w:bCs/>
          <w:sz w:val="28"/>
          <w:szCs w:val="28"/>
        </w:rPr>
        <w:t>Предварительный этап</w:t>
      </w:r>
    </w:p>
    <w:p w:rsidR="00234B8A" w:rsidRDefault="00230F11" w:rsidP="002B1FB6">
      <w:pPr>
        <w:shd w:val="clear" w:color="auto" w:fill="FFFFFF"/>
      </w:pPr>
      <w:r>
        <w:rPr>
          <w:rFonts w:eastAsia="Times New Roman"/>
          <w:b/>
          <w:bCs/>
          <w:sz w:val="28"/>
          <w:szCs w:val="28"/>
        </w:rPr>
        <w:t>П.  Проведение экспертной оценки (самооценки) педагогической</w:t>
      </w:r>
    </w:p>
    <w:p w:rsidR="00CF7E84" w:rsidRDefault="00230F11" w:rsidP="002B1FB6">
      <w:pPr>
        <w:shd w:val="clear" w:color="auto" w:fill="FFFFFF"/>
        <w:ind w:firstLine="23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деятельности </w:t>
      </w:r>
    </w:p>
    <w:p w:rsidR="00234B8A" w:rsidRDefault="00230F11" w:rsidP="002B1FB6">
      <w:pPr>
        <w:shd w:val="clear" w:color="auto" w:fill="FFFFFF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Ш.   Принятие   решения   о   соответствии   требованиям   первой (высшей) квалификационной категории</w:t>
      </w:r>
    </w:p>
    <w:p w:rsidR="002B1FB6" w:rsidRDefault="002B1FB6" w:rsidP="002B1FB6">
      <w:pPr>
        <w:shd w:val="clear" w:color="auto" w:fill="FFFFFF"/>
      </w:pPr>
    </w:p>
    <w:p w:rsidR="00234B8A" w:rsidRDefault="00230F11" w:rsidP="00550F26">
      <w:pPr>
        <w:shd w:val="clear" w:color="auto" w:fill="FFFFFF"/>
        <w:tabs>
          <w:tab w:val="left" w:pos="1003"/>
        </w:tabs>
        <w:ind w:left="426"/>
      </w:pPr>
      <w:r>
        <w:rPr>
          <w:b/>
          <w:bCs/>
          <w:spacing w:val="-1"/>
          <w:sz w:val="28"/>
          <w:szCs w:val="28"/>
        </w:rPr>
        <w:t>1.</w:t>
      </w:r>
      <w:r>
        <w:rPr>
          <w:rFonts w:eastAsia="Times New Roman"/>
          <w:b/>
          <w:bCs/>
          <w:sz w:val="28"/>
          <w:szCs w:val="28"/>
        </w:rPr>
        <w:t>Предварительный этап</w:t>
      </w:r>
    </w:p>
    <w:p w:rsidR="00234B8A" w:rsidRDefault="00230F11" w:rsidP="002B1FB6">
      <w:pPr>
        <w:shd w:val="clear" w:color="auto" w:fill="FFFFFF"/>
        <w:ind w:firstLine="720"/>
        <w:jc w:val="both"/>
      </w:pPr>
      <w:r>
        <w:rPr>
          <w:rFonts w:eastAsia="Times New Roman"/>
          <w:sz w:val="28"/>
          <w:szCs w:val="28"/>
        </w:rPr>
        <w:t xml:space="preserve">На данном этапе происходит подготовка и подача заявления от педагогического работника, содержащего обоснование решения об </w:t>
      </w:r>
      <w:r>
        <w:rPr>
          <w:rFonts w:eastAsia="Times New Roman"/>
          <w:spacing w:val="-1"/>
          <w:sz w:val="28"/>
          <w:szCs w:val="28"/>
        </w:rPr>
        <w:t xml:space="preserve">аттестации на соответствующую квалификационную категорию (первую или </w:t>
      </w:r>
      <w:r>
        <w:rPr>
          <w:rFonts w:eastAsia="Times New Roman"/>
          <w:sz w:val="28"/>
          <w:szCs w:val="28"/>
        </w:rPr>
        <w:t>высшую).</w:t>
      </w:r>
    </w:p>
    <w:p w:rsidR="00550F26" w:rsidRDefault="00230F11" w:rsidP="002B1FB6">
      <w:pPr>
        <w:shd w:val="clear" w:color="auto" w:fill="FFFFFF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Важность предварительного этапа заключается в том, что успешность всей аттестации в значительной мере зависит от аргументированности заявки аттестовать на ту или иную квалификационную категорию. </w:t>
      </w:r>
      <w:proofErr w:type="gramStart"/>
      <w:r w:rsidR="002B1FB6">
        <w:rPr>
          <w:rFonts w:eastAsia="Times New Roman"/>
          <w:sz w:val="28"/>
          <w:szCs w:val="28"/>
        </w:rPr>
        <w:t xml:space="preserve">При </w:t>
      </w:r>
      <w:r w:rsidR="00550F26">
        <w:rPr>
          <w:rFonts w:eastAsia="Times New Roman"/>
          <w:sz w:val="28"/>
          <w:szCs w:val="28"/>
        </w:rPr>
        <w:t xml:space="preserve">недостаточной обоснованности заявки, например, по причине </w:t>
      </w:r>
      <w:r w:rsidR="002B1FB6">
        <w:rPr>
          <w:rFonts w:eastAsia="Times New Roman"/>
          <w:sz w:val="28"/>
          <w:szCs w:val="28"/>
        </w:rPr>
        <w:t>несоответст</w:t>
      </w:r>
      <w:r w:rsidR="00550F26">
        <w:rPr>
          <w:rFonts w:eastAsia="Times New Roman"/>
          <w:sz w:val="28"/>
          <w:szCs w:val="28"/>
        </w:rPr>
        <w:t>вия</w:t>
      </w:r>
      <w:r w:rsidR="002B1FB6">
        <w:rPr>
          <w:rFonts w:eastAsia="Times New Roman"/>
          <w:sz w:val="28"/>
          <w:szCs w:val="28"/>
        </w:rPr>
        <w:t xml:space="preserve"> результатов профессиональной деятельности требованиям заявле</w:t>
      </w:r>
      <w:r w:rsidR="00550F26">
        <w:rPr>
          <w:rFonts w:eastAsia="Times New Roman"/>
          <w:sz w:val="28"/>
          <w:szCs w:val="28"/>
        </w:rPr>
        <w:t xml:space="preserve">нной квалификационной категории, установленным в соответствии с </w:t>
      </w:r>
      <w:r w:rsidR="002B1FB6">
        <w:rPr>
          <w:rFonts w:eastAsia="Times New Roman"/>
          <w:sz w:val="28"/>
          <w:szCs w:val="28"/>
        </w:rPr>
        <w:t>п</w:t>
      </w:r>
      <w:r w:rsidR="00550F26">
        <w:rPr>
          <w:rFonts w:eastAsia="Times New Roman"/>
          <w:sz w:val="28"/>
          <w:szCs w:val="28"/>
        </w:rPr>
        <w:t xml:space="preserve">унктами </w:t>
      </w:r>
      <w:r w:rsidR="002B1FB6">
        <w:rPr>
          <w:rFonts w:eastAsia="Times New Roman"/>
          <w:sz w:val="28"/>
          <w:szCs w:val="28"/>
        </w:rPr>
        <w:t>30, 31 Порядка аттестации</w:t>
      </w:r>
      <w:r w:rsidR="00550F26">
        <w:rPr>
          <w:rFonts w:eastAsia="Times New Roman"/>
          <w:sz w:val="28"/>
          <w:szCs w:val="28"/>
        </w:rPr>
        <w:t xml:space="preserve"> педагогических работников</w:t>
      </w:r>
      <w:r w:rsidR="002B1FB6">
        <w:rPr>
          <w:rFonts w:eastAsia="Times New Roman"/>
          <w:sz w:val="28"/>
          <w:szCs w:val="28"/>
        </w:rPr>
        <w:t>)</w:t>
      </w:r>
      <w:r w:rsidR="00550F26">
        <w:rPr>
          <w:rFonts w:eastAsia="Times New Roman"/>
          <w:sz w:val="28"/>
          <w:szCs w:val="28"/>
        </w:rPr>
        <w:t xml:space="preserve"> заявление работника об аттестации  для присвоения заявленной квалификационной категории (первой или высшей) не принимается. </w:t>
      </w:r>
      <w:proofErr w:type="gramEnd"/>
    </w:p>
    <w:p w:rsidR="00234B8A" w:rsidRDefault="00550F26" w:rsidP="002B1FB6">
      <w:pPr>
        <w:shd w:val="clear" w:color="auto" w:fill="FFFFFF"/>
        <w:ind w:firstLine="720"/>
        <w:jc w:val="both"/>
      </w:pPr>
      <w:r>
        <w:rPr>
          <w:rFonts w:eastAsia="Times New Roman"/>
          <w:sz w:val="28"/>
          <w:szCs w:val="28"/>
        </w:rPr>
        <w:t>При приеме заявления издается приказ Министерства образования и науки Республики Татарстан об аттестации работника и графике  экспертной оценки его профессиональной деятельности.</w:t>
      </w:r>
    </w:p>
    <w:p w:rsidR="00234B8A" w:rsidRDefault="00230F11" w:rsidP="002B1FB6">
      <w:pPr>
        <w:shd w:val="clear" w:color="auto" w:fill="FFFFFF"/>
        <w:tabs>
          <w:tab w:val="left" w:pos="1003"/>
        </w:tabs>
        <w:ind w:firstLine="720"/>
        <w:jc w:val="both"/>
      </w:pPr>
      <w:r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>Проведение экспертной оценки (самооценки) педагогической</w:t>
      </w:r>
      <w:r>
        <w:rPr>
          <w:rFonts w:eastAsia="Times New Roman"/>
          <w:b/>
          <w:bCs/>
          <w:sz w:val="28"/>
          <w:szCs w:val="28"/>
        </w:rPr>
        <w:br/>
        <w:t>деятельности</w:t>
      </w:r>
    </w:p>
    <w:p w:rsidR="00234B8A" w:rsidRDefault="00230F11" w:rsidP="002B1FB6">
      <w:pPr>
        <w:shd w:val="clear" w:color="auto" w:fill="FFFFFF"/>
        <w:ind w:firstLine="74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Проведение экспертной оценки профессиональной деятельности </w:t>
      </w:r>
      <w:r>
        <w:rPr>
          <w:rFonts w:eastAsia="Times New Roman"/>
          <w:spacing w:val="-2"/>
          <w:sz w:val="28"/>
          <w:szCs w:val="28"/>
        </w:rPr>
        <w:t xml:space="preserve">педагога является важнейшим целевым ориентиром и основанием для оценки </w:t>
      </w:r>
      <w:r>
        <w:rPr>
          <w:rFonts w:eastAsia="Times New Roman"/>
          <w:sz w:val="28"/>
          <w:szCs w:val="28"/>
        </w:rPr>
        <w:t xml:space="preserve">уровня квалификации педагога </w:t>
      </w:r>
      <w:proofErr w:type="gramStart"/>
      <w:r>
        <w:rPr>
          <w:rFonts w:eastAsia="Times New Roman"/>
          <w:sz w:val="28"/>
          <w:szCs w:val="28"/>
        </w:rPr>
        <w:t>согласно</w:t>
      </w:r>
      <w:proofErr w:type="gramEnd"/>
      <w:r>
        <w:rPr>
          <w:rFonts w:eastAsia="Times New Roman"/>
          <w:sz w:val="28"/>
          <w:szCs w:val="28"/>
        </w:rPr>
        <w:t xml:space="preserve"> принятого Порядка аттестации педагогических работников.</w:t>
      </w: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Предлагаемая процедура оценки уровня квалификации педагогических </w:t>
      </w:r>
      <w:r>
        <w:rPr>
          <w:rFonts w:eastAsia="Times New Roman"/>
          <w:sz w:val="28"/>
          <w:szCs w:val="28"/>
        </w:rPr>
        <w:t xml:space="preserve">работников в ходе их аттестации базируется на профессиональном стандарте педагогической деятельности, разработанном группой специалистов под руководством академика В.Д. </w:t>
      </w:r>
      <w:proofErr w:type="spellStart"/>
      <w:r>
        <w:rPr>
          <w:rFonts w:eastAsia="Times New Roman"/>
          <w:sz w:val="28"/>
          <w:szCs w:val="28"/>
        </w:rPr>
        <w:t>Шадрикова</w:t>
      </w:r>
      <w:proofErr w:type="spellEnd"/>
      <w:r>
        <w:rPr>
          <w:rFonts w:eastAsia="Times New Roman"/>
          <w:sz w:val="28"/>
          <w:szCs w:val="28"/>
        </w:rPr>
        <w:t>.</w:t>
      </w:r>
    </w:p>
    <w:p w:rsidR="00407D88" w:rsidRDefault="00407D88" w:rsidP="002B1FB6">
      <w:pPr>
        <w:shd w:val="clear" w:color="auto" w:fill="FFFFFF"/>
        <w:ind w:firstLine="720"/>
        <w:jc w:val="both"/>
      </w:pPr>
      <w:r>
        <w:rPr>
          <w:rFonts w:eastAsia="Times New Roman"/>
          <w:sz w:val="28"/>
          <w:szCs w:val="28"/>
        </w:rPr>
        <w:t>На основе профессионального стандарта выделено шесть базовых компетенций, обеспечивающих эффективность педагогической деятельности:</w:t>
      </w:r>
    </w:p>
    <w:p w:rsidR="00407D88" w:rsidRDefault="00407D88" w:rsidP="002B1FB6">
      <w:pPr>
        <w:numPr>
          <w:ilvl w:val="0"/>
          <w:numId w:val="19"/>
        </w:numPr>
        <w:shd w:val="clear" w:color="auto" w:fill="FFFFFF"/>
        <w:tabs>
          <w:tab w:val="left" w:pos="998"/>
        </w:tabs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Компетентность в области личностных качеств.</w:t>
      </w:r>
    </w:p>
    <w:p w:rsidR="00407D88" w:rsidRDefault="00407D88" w:rsidP="002B1FB6">
      <w:pPr>
        <w:numPr>
          <w:ilvl w:val="0"/>
          <w:numId w:val="19"/>
        </w:numPr>
        <w:shd w:val="clear" w:color="auto" w:fill="FFFFFF"/>
        <w:tabs>
          <w:tab w:val="left" w:pos="998"/>
        </w:tabs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Компетентность в мотивировании обучающихся (воспитанников).</w:t>
      </w:r>
    </w:p>
    <w:p w:rsidR="00407D88" w:rsidRDefault="00407D88" w:rsidP="002B1FB6">
      <w:pPr>
        <w:numPr>
          <w:ilvl w:val="0"/>
          <w:numId w:val="19"/>
        </w:numPr>
        <w:shd w:val="clear" w:color="auto" w:fill="FFFFFF"/>
        <w:tabs>
          <w:tab w:val="left" w:pos="998"/>
        </w:tabs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Компетентность в постановке педагогических целей и задач.</w:t>
      </w:r>
    </w:p>
    <w:p w:rsidR="00407D88" w:rsidRDefault="00407D88" w:rsidP="00B057A9">
      <w:pPr>
        <w:numPr>
          <w:ilvl w:val="0"/>
          <w:numId w:val="19"/>
        </w:numPr>
        <w:shd w:val="clear" w:color="auto" w:fill="FFFFFF"/>
        <w:tabs>
          <w:tab w:val="left" w:pos="998"/>
        </w:tabs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Компетентность в области обеспечения информационной основы педагогической деятельности.</w:t>
      </w:r>
    </w:p>
    <w:p w:rsidR="00407D88" w:rsidRDefault="00407D88" w:rsidP="00B057A9">
      <w:pPr>
        <w:numPr>
          <w:ilvl w:val="0"/>
          <w:numId w:val="20"/>
        </w:numPr>
        <w:shd w:val="clear" w:color="auto" w:fill="FFFFFF"/>
        <w:tabs>
          <w:tab w:val="left" w:pos="1056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Компетентность в разработке программы педагогической деятельности, разработке методических, дидактических материалов и принятии педагогических решений.</w:t>
      </w:r>
    </w:p>
    <w:p w:rsidR="00407D88" w:rsidRDefault="00407D88" w:rsidP="002B1FB6">
      <w:pPr>
        <w:numPr>
          <w:ilvl w:val="0"/>
          <w:numId w:val="20"/>
        </w:numPr>
        <w:shd w:val="clear" w:color="auto" w:fill="FFFFFF"/>
        <w:tabs>
          <w:tab w:val="left" w:pos="1056"/>
        </w:tabs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Компетентность в организации педагогической деятельности.</w:t>
      </w: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В процессе аттестации педагога проводится оценка указанных базовых педагогических компетентностей.*</w:t>
      </w: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407D88" w:rsidRDefault="002B1FB6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  <w:r w:rsidRPr="00EC22E9">
        <w:rPr>
          <w:rFonts w:eastAsia="Times New Roman"/>
          <w:b/>
          <w:spacing w:val="-1"/>
          <w:sz w:val="28"/>
          <w:szCs w:val="28"/>
          <w:lang w:val="en-US"/>
        </w:rPr>
        <w:t>III</w:t>
      </w:r>
      <w:r w:rsidRPr="00EC22E9">
        <w:rPr>
          <w:rFonts w:eastAsia="Times New Roman"/>
          <w:b/>
          <w:spacing w:val="-1"/>
          <w:sz w:val="28"/>
          <w:szCs w:val="28"/>
        </w:rPr>
        <w:t xml:space="preserve">. </w:t>
      </w:r>
      <w:proofErr w:type="gramStart"/>
      <w:r w:rsidRPr="00EC22E9">
        <w:rPr>
          <w:rFonts w:eastAsia="Times New Roman"/>
          <w:b/>
          <w:spacing w:val="-1"/>
          <w:sz w:val="28"/>
          <w:szCs w:val="28"/>
        </w:rPr>
        <w:t>Принятие  решения</w:t>
      </w:r>
      <w:proofErr w:type="gramEnd"/>
      <w:r w:rsidRPr="00EC22E9">
        <w:rPr>
          <w:rFonts w:eastAsia="Times New Roman"/>
          <w:b/>
          <w:spacing w:val="-1"/>
          <w:sz w:val="28"/>
          <w:szCs w:val="28"/>
        </w:rPr>
        <w:t xml:space="preserve"> аттестационной комиссией</w:t>
      </w:r>
      <w:r>
        <w:rPr>
          <w:rFonts w:eastAsia="Times New Roman"/>
          <w:spacing w:val="-1"/>
          <w:sz w:val="28"/>
          <w:szCs w:val="28"/>
        </w:rPr>
        <w:t xml:space="preserve"> осуществля</w:t>
      </w:r>
      <w:r w:rsidR="00550F26">
        <w:rPr>
          <w:rFonts w:eastAsia="Times New Roman"/>
          <w:spacing w:val="-1"/>
          <w:sz w:val="28"/>
          <w:szCs w:val="28"/>
        </w:rPr>
        <w:t xml:space="preserve">ется на основе сопоставления оценки экспертов и самооценки </w:t>
      </w:r>
      <w:r>
        <w:rPr>
          <w:rFonts w:eastAsia="Times New Roman"/>
          <w:spacing w:val="-1"/>
          <w:sz w:val="28"/>
          <w:szCs w:val="28"/>
        </w:rPr>
        <w:t>аттестуемого работника</w:t>
      </w:r>
      <w:r w:rsidR="00EC22E9">
        <w:rPr>
          <w:rFonts w:eastAsia="Times New Roman"/>
          <w:spacing w:val="-1"/>
          <w:sz w:val="28"/>
          <w:szCs w:val="28"/>
        </w:rPr>
        <w:t xml:space="preserve"> с учетом предложений подкомиссии аттестационной комиссии Министерства образования и науки Республики Татарстан по соответствующему муниципальному образованию ( профилю образовательной деятельности)</w:t>
      </w:r>
    </w:p>
    <w:p w:rsidR="00EC22E9" w:rsidRPr="002B1FB6" w:rsidRDefault="00EC22E9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2B1FB6" w:rsidRDefault="002B1FB6" w:rsidP="002B1FB6">
      <w:pPr>
        <w:shd w:val="clear" w:color="auto" w:fill="FFFFFF"/>
        <w:ind w:firstLine="720"/>
        <w:jc w:val="both"/>
      </w:pPr>
      <w:r w:rsidRPr="00EC22E9">
        <w:rPr>
          <w:rFonts w:eastAsia="Times New Roman"/>
          <w:b/>
          <w:sz w:val="28"/>
          <w:szCs w:val="28"/>
        </w:rPr>
        <w:t xml:space="preserve">Самооценка </w:t>
      </w:r>
      <w:r>
        <w:rPr>
          <w:rFonts w:eastAsia="Times New Roman"/>
          <w:sz w:val="28"/>
          <w:szCs w:val="28"/>
        </w:rPr>
        <w:t xml:space="preserve">профессиональной деятельности в процессе аттестации проводится с целью установления собственной готовности педагога к решению функциональных задач соответствующей квалификационной </w:t>
      </w:r>
      <w:r>
        <w:rPr>
          <w:rFonts w:eastAsia="Times New Roman"/>
          <w:spacing w:val="-2"/>
          <w:sz w:val="28"/>
          <w:szCs w:val="28"/>
        </w:rPr>
        <w:t xml:space="preserve">категории. </w:t>
      </w:r>
      <w:r>
        <w:rPr>
          <w:rFonts w:eastAsia="Times New Roman"/>
          <w:sz w:val="28"/>
          <w:szCs w:val="28"/>
        </w:rPr>
        <w:t>Проведение самооценки профессиональной деятельности</w:t>
      </w:r>
      <w:r w:rsidR="00EC22E9">
        <w:rPr>
          <w:rFonts w:eastAsia="Times New Roman"/>
          <w:sz w:val="28"/>
          <w:szCs w:val="28"/>
        </w:rPr>
        <w:t xml:space="preserve"> осуществляется </w:t>
      </w:r>
      <w:r>
        <w:rPr>
          <w:rFonts w:eastAsia="Times New Roman"/>
          <w:sz w:val="28"/>
          <w:szCs w:val="28"/>
        </w:rPr>
        <w:t xml:space="preserve"> по тем же показателям, по которым проводится экспертная оценка</w:t>
      </w:r>
    </w:p>
    <w:p w:rsidR="002B1FB6" w:rsidRDefault="002B1FB6" w:rsidP="002B1FB6">
      <w:pPr>
        <w:shd w:val="clear" w:color="auto" w:fill="FFFFFF"/>
        <w:ind w:firstLine="686"/>
        <w:jc w:val="both"/>
      </w:pPr>
      <w:r>
        <w:rPr>
          <w:rFonts w:eastAsia="Times New Roman"/>
          <w:sz w:val="28"/>
          <w:szCs w:val="28"/>
        </w:rPr>
        <w:t>Для проведения самооценки используется лист самооценки. По выбору может быть предложен один из вариантов листа самооценки – с непрерывной шкалой и с дискретной шкалой.  Лист с дискретной оценкой проще обрабатывать при ручном варианте проведения самооценки, так как не требуется отдельного действия по переводу выставленной педагогом отметки в баллы для получения сравнимых с экспертной оценкой цифровых значений.</w:t>
      </w:r>
    </w:p>
    <w:p w:rsidR="002B1FB6" w:rsidRDefault="002B1FB6" w:rsidP="002B1FB6">
      <w:pPr>
        <w:shd w:val="clear" w:color="auto" w:fill="FFFFFF"/>
        <w:ind w:firstLine="754"/>
        <w:jc w:val="both"/>
      </w:pPr>
      <w:r>
        <w:rPr>
          <w:rFonts w:eastAsia="Times New Roman"/>
          <w:sz w:val="28"/>
          <w:szCs w:val="28"/>
        </w:rPr>
        <w:t xml:space="preserve">Лист самооценки </w:t>
      </w:r>
      <w:r w:rsidR="00EC22E9">
        <w:rPr>
          <w:rFonts w:eastAsia="Times New Roman"/>
          <w:sz w:val="28"/>
          <w:szCs w:val="28"/>
        </w:rPr>
        <w:t xml:space="preserve">педагог заполняет самостоятельно, после заполнения передает  аттестационным экспертам для изучения и оценки.  Эта процедура осуществляется, как правило, перед приходом аттестационных экспертов. </w:t>
      </w:r>
      <w:r>
        <w:rPr>
          <w:rFonts w:eastAsia="Times New Roman"/>
          <w:sz w:val="28"/>
          <w:szCs w:val="28"/>
        </w:rPr>
        <w:t xml:space="preserve"> </w:t>
      </w:r>
      <w:r w:rsidR="00EC22E9">
        <w:rPr>
          <w:rFonts w:eastAsia="Times New Roman"/>
          <w:sz w:val="28"/>
          <w:szCs w:val="28"/>
        </w:rPr>
        <w:t>В целях подготовки к данной процедуре  работнику следует заранее изучить лист самооценки и  параметры оценки уровня квалификации педагога в системе указанных выше базовых педагогических компетенций.</w:t>
      </w: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407D88" w:rsidRDefault="00407D88" w:rsidP="002B1FB6">
      <w:pPr>
        <w:shd w:val="clear" w:color="auto" w:fill="FFFFFF"/>
        <w:ind w:firstLine="744"/>
        <w:jc w:val="both"/>
        <w:rPr>
          <w:rFonts w:eastAsia="Times New Roman"/>
          <w:spacing w:val="-1"/>
          <w:sz w:val="28"/>
          <w:szCs w:val="28"/>
        </w:rPr>
      </w:pPr>
    </w:p>
    <w:p w:rsidR="00407D88" w:rsidRDefault="00407D88" w:rsidP="00407D88">
      <w:pPr>
        <w:shd w:val="clear" w:color="auto" w:fill="FFFFFF"/>
        <w:spacing w:line="480" w:lineRule="exact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______________________</w:t>
      </w:r>
    </w:p>
    <w:p w:rsidR="00407D88" w:rsidRPr="002B1FB6" w:rsidRDefault="002B1FB6" w:rsidP="002B1FB6">
      <w:pPr>
        <w:shd w:val="clear" w:color="auto" w:fill="FFFFFF"/>
        <w:jc w:val="both"/>
        <w:rPr>
          <w:i/>
          <w:sz w:val="24"/>
          <w:szCs w:val="24"/>
        </w:rPr>
      </w:pPr>
      <w:r>
        <w:rPr>
          <w:rFonts w:eastAsia="Times New Roman"/>
          <w:b/>
          <w:spacing w:val="-1"/>
          <w:sz w:val="24"/>
          <w:szCs w:val="24"/>
        </w:rPr>
        <w:t>*</w:t>
      </w:r>
      <w:r w:rsidR="00407D88" w:rsidRPr="00407D88">
        <w:rPr>
          <w:rFonts w:eastAsia="Times New Roman"/>
          <w:b/>
          <w:spacing w:val="-1"/>
          <w:sz w:val="24"/>
          <w:szCs w:val="24"/>
        </w:rPr>
        <w:t>Примечание:</w:t>
      </w:r>
      <w:r w:rsidR="00407D88" w:rsidRPr="00407D88">
        <w:rPr>
          <w:rFonts w:eastAsia="Times New Roman"/>
          <w:spacing w:val="-1"/>
          <w:sz w:val="24"/>
          <w:szCs w:val="24"/>
        </w:rPr>
        <w:t xml:space="preserve"> Описание</w:t>
      </w:r>
      <w:r w:rsidR="00407D88">
        <w:rPr>
          <w:rFonts w:eastAsia="Times New Roman"/>
          <w:spacing w:val="-1"/>
          <w:sz w:val="24"/>
          <w:szCs w:val="24"/>
        </w:rPr>
        <w:t xml:space="preserve"> базовых</w:t>
      </w:r>
      <w:r>
        <w:rPr>
          <w:rFonts w:eastAsia="Times New Roman"/>
          <w:spacing w:val="-1"/>
          <w:sz w:val="24"/>
          <w:szCs w:val="24"/>
        </w:rPr>
        <w:t xml:space="preserve"> педагогических компетентностей</w:t>
      </w:r>
      <w:r w:rsidR="00407D88">
        <w:rPr>
          <w:rFonts w:eastAsia="Times New Roman"/>
          <w:spacing w:val="-1"/>
          <w:sz w:val="24"/>
          <w:szCs w:val="24"/>
        </w:rPr>
        <w:t xml:space="preserve"> содержится в  сборнике «</w:t>
      </w:r>
      <w:r>
        <w:rPr>
          <w:rFonts w:eastAsia="Times New Roman"/>
          <w:spacing w:val="-1"/>
          <w:sz w:val="24"/>
          <w:szCs w:val="24"/>
        </w:rPr>
        <w:t>Методика</w:t>
      </w:r>
      <w:r w:rsidR="00407D88">
        <w:rPr>
          <w:rFonts w:eastAsia="Times New Roman"/>
          <w:spacing w:val="-1"/>
          <w:sz w:val="24"/>
          <w:szCs w:val="24"/>
        </w:rPr>
        <w:t xml:space="preserve"> оценки уровня  квалификации педагогических работников»  под ред.  В.Д. </w:t>
      </w:r>
      <w:proofErr w:type="spellStart"/>
      <w:r w:rsidR="00407D88">
        <w:rPr>
          <w:rFonts w:eastAsia="Times New Roman"/>
          <w:spacing w:val="-1"/>
          <w:sz w:val="24"/>
          <w:szCs w:val="24"/>
        </w:rPr>
        <w:t>Шадрикова</w:t>
      </w:r>
      <w:proofErr w:type="spellEnd"/>
      <w:r w:rsidR="00407D88">
        <w:rPr>
          <w:rFonts w:eastAsia="Times New Roman"/>
          <w:spacing w:val="-1"/>
          <w:sz w:val="24"/>
          <w:szCs w:val="24"/>
        </w:rPr>
        <w:t>,  И.В. Кузнецовой, опубликованной на сайте Мин</w:t>
      </w:r>
      <w:r>
        <w:rPr>
          <w:rFonts w:eastAsia="Times New Roman"/>
          <w:spacing w:val="-1"/>
          <w:sz w:val="24"/>
          <w:szCs w:val="24"/>
        </w:rPr>
        <w:t>и</w:t>
      </w:r>
      <w:r w:rsidR="00407D88">
        <w:rPr>
          <w:rFonts w:eastAsia="Times New Roman"/>
          <w:spacing w:val="-1"/>
          <w:sz w:val="24"/>
          <w:szCs w:val="24"/>
        </w:rPr>
        <w:t xml:space="preserve">стерства образования и науки </w:t>
      </w:r>
      <w:r>
        <w:rPr>
          <w:rFonts w:eastAsia="Times New Roman"/>
          <w:spacing w:val="-1"/>
          <w:sz w:val="24"/>
          <w:szCs w:val="24"/>
        </w:rPr>
        <w:t>Республики Татарстан (</w:t>
      </w:r>
      <w:proofErr w:type="spellStart"/>
      <w:r>
        <w:rPr>
          <w:rFonts w:eastAsia="Times New Roman"/>
          <w:spacing w:val="-1"/>
          <w:sz w:val="24"/>
          <w:szCs w:val="24"/>
          <w:lang w:val="en-US"/>
        </w:rPr>
        <w:t>mon</w:t>
      </w:r>
      <w:proofErr w:type="spellEnd"/>
      <w:r w:rsidRPr="002B1FB6">
        <w:rPr>
          <w:rFonts w:eastAsia="Times New Roman"/>
          <w:spacing w:val="-1"/>
          <w:sz w:val="24"/>
          <w:szCs w:val="24"/>
        </w:rPr>
        <w:t>.</w:t>
      </w:r>
      <w:proofErr w:type="spellStart"/>
      <w:r>
        <w:rPr>
          <w:rFonts w:eastAsia="Times New Roman"/>
          <w:spacing w:val="-1"/>
          <w:sz w:val="24"/>
          <w:szCs w:val="24"/>
          <w:lang w:val="en-US"/>
        </w:rPr>
        <w:t>tatar</w:t>
      </w:r>
      <w:proofErr w:type="spellEnd"/>
      <w:r w:rsidRPr="002B1FB6">
        <w:rPr>
          <w:rFonts w:eastAsia="Times New Roman"/>
          <w:spacing w:val="-1"/>
          <w:sz w:val="24"/>
          <w:szCs w:val="24"/>
        </w:rPr>
        <w:t>.</w:t>
      </w:r>
      <w:proofErr w:type="spellStart"/>
      <w:r>
        <w:rPr>
          <w:rFonts w:eastAsia="Times New Roman"/>
          <w:spacing w:val="-1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pacing w:val="-1"/>
          <w:sz w:val="24"/>
          <w:szCs w:val="24"/>
        </w:rPr>
        <w:t>) в разделе «Педагогическая аттестация»/</w:t>
      </w:r>
      <w:r w:rsidRPr="002B1FB6">
        <w:rPr>
          <w:rFonts w:eastAsia="Times New Roman"/>
          <w:i/>
          <w:spacing w:val="-1"/>
          <w:sz w:val="24"/>
          <w:szCs w:val="24"/>
        </w:rPr>
        <w:t>Нормативные документы.</w:t>
      </w:r>
    </w:p>
    <w:p w:rsidR="00234B8A" w:rsidRPr="00407D88" w:rsidRDefault="00234B8A" w:rsidP="00407D88">
      <w:pPr>
        <w:shd w:val="clear" w:color="auto" w:fill="FFFFFF"/>
        <w:spacing w:before="235"/>
        <w:jc w:val="right"/>
        <w:rPr>
          <w:sz w:val="24"/>
          <w:szCs w:val="24"/>
        </w:rPr>
        <w:sectPr w:rsidR="00234B8A" w:rsidRPr="00407D88">
          <w:pgSz w:w="11909" w:h="16834"/>
          <w:pgMar w:top="780" w:right="1104" w:bottom="360" w:left="1445" w:header="720" w:footer="720" w:gutter="0"/>
          <w:cols w:space="60"/>
          <w:noEndnote/>
        </w:sectPr>
      </w:pPr>
    </w:p>
    <w:p w:rsidR="00234B8A" w:rsidRDefault="00230F11" w:rsidP="00EC22E9">
      <w:pPr>
        <w:shd w:val="clear" w:color="auto" w:fill="FFFFFF"/>
        <w:jc w:val="center"/>
        <w:rPr>
          <w:rFonts w:ascii="Arial" w:eastAsia="Times New Roman" w:hAnsi="Arial"/>
          <w:b/>
          <w:bCs/>
          <w:spacing w:val="-2"/>
          <w:sz w:val="28"/>
          <w:szCs w:val="28"/>
        </w:rPr>
      </w:pPr>
      <w:r>
        <w:rPr>
          <w:rFonts w:ascii="Arial" w:eastAsia="Times New Roman" w:hAnsi="Arial"/>
          <w:b/>
          <w:bCs/>
          <w:spacing w:val="-2"/>
          <w:sz w:val="28"/>
          <w:szCs w:val="28"/>
        </w:rPr>
        <w:lastRenderedPageBreak/>
        <w:t>Лист</w:t>
      </w:r>
      <w:r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Times New Roman" w:hAnsi="Arial"/>
          <w:b/>
          <w:bCs/>
          <w:spacing w:val="-2"/>
          <w:sz w:val="28"/>
          <w:szCs w:val="28"/>
        </w:rPr>
        <w:t>самооценки</w:t>
      </w:r>
      <w:r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Times New Roman" w:hAnsi="Arial"/>
          <w:b/>
          <w:bCs/>
          <w:spacing w:val="-2"/>
          <w:sz w:val="28"/>
          <w:szCs w:val="28"/>
        </w:rPr>
        <w:t>педагогической</w:t>
      </w:r>
      <w:r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Times New Roman" w:hAnsi="Arial"/>
          <w:b/>
          <w:bCs/>
          <w:spacing w:val="-2"/>
          <w:sz w:val="28"/>
          <w:szCs w:val="28"/>
        </w:rPr>
        <w:t>деятельности</w:t>
      </w:r>
      <w:r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Times New Roman" w:hAnsi="Arial"/>
          <w:b/>
          <w:bCs/>
          <w:spacing w:val="-2"/>
          <w:sz w:val="28"/>
          <w:szCs w:val="28"/>
        </w:rPr>
        <w:t>учителя</w:t>
      </w:r>
    </w:p>
    <w:p w:rsidR="00EC22E9" w:rsidRPr="00EC22E9" w:rsidRDefault="00EC22E9" w:rsidP="00EC22E9">
      <w:pPr>
        <w:shd w:val="clear" w:color="auto" w:fill="FFFFFF"/>
        <w:jc w:val="center"/>
        <w:rPr>
          <w:sz w:val="28"/>
          <w:szCs w:val="28"/>
        </w:rPr>
      </w:pPr>
      <w:r w:rsidRPr="00EC22E9">
        <w:rPr>
          <w:sz w:val="28"/>
          <w:szCs w:val="28"/>
        </w:rPr>
        <w:t>( с использованием дискретной шкалы)</w:t>
      </w:r>
    </w:p>
    <w:p w:rsidR="00234B8A" w:rsidRDefault="00230F11">
      <w:pPr>
        <w:shd w:val="clear" w:color="auto" w:fill="FFFFFF"/>
        <w:tabs>
          <w:tab w:val="left" w:leader="underscore" w:pos="9043"/>
        </w:tabs>
        <w:spacing w:before="610"/>
        <w:ind w:left="355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3"/>
          <w:sz w:val="22"/>
          <w:szCs w:val="22"/>
        </w:rPr>
        <w:t>(</w:t>
      </w:r>
      <w:r>
        <w:rPr>
          <w:rFonts w:eastAsia="Times New Roman"/>
          <w:b/>
          <w:bCs/>
          <w:spacing w:val="-13"/>
          <w:sz w:val="22"/>
          <w:szCs w:val="22"/>
        </w:rPr>
        <w:t>ФИО),</w:t>
      </w:r>
    </w:p>
    <w:p w:rsidR="00234B8A" w:rsidRDefault="00230F11">
      <w:pPr>
        <w:shd w:val="clear" w:color="auto" w:fill="FFFFFF"/>
        <w:tabs>
          <w:tab w:val="left" w:leader="underscore" w:pos="4661"/>
        </w:tabs>
        <w:spacing w:before="72" w:line="346" w:lineRule="exact"/>
        <w:ind w:left="350"/>
      </w:pPr>
      <w:r>
        <w:rPr>
          <w:b/>
          <w:bCs/>
          <w:sz w:val="22"/>
          <w:szCs w:val="22"/>
        </w:rPr>
        <w:tab/>
      </w:r>
      <w:r>
        <w:rPr>
          <w:rFonts w:eastAsia="Times New Roman"/>
          <w:b/>
          <w:bCs/>
          <w:spacing w:val="-10"/>
          <w:sz w:val="22"/>
          <w:szCs w:val="22"/>
        </w:rPr>
        <w:t>образовательное учреждение, преподаваемый предмет)</w:t>
      </w:r>
    </w:p>
    <w:p w:rsidR="00234B8A" w:rsidRDefault="00230F11">
      <w:pPr>
        <w:shd w:val="clear" w:color="auto" w:fill="FFFFFF"/>
        <w:tabs>
          <w:tab w:val="left" w:leader="underscore" w:pos="5558"/>
        </w:tabs>
        <w:spacing w:line="346" w:lineRule="exact"/>
        <w:ind w:left="350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1"/>
          <w:sz w:val="22"/>
          <w:szCs w:val="22"/>
        </w:rPr>
        <w:t>(</w:t>
      </w:r>
      <w:r>
        <w:rPr>
          <w:rFonts w:eastAsia="Times New Roman"/>
          <w:b/>
          <w:bCs/>
          <w:spacing w:val="-11"/>
          <w:sz w:val="22"/>
          <w:szCs w:val="22"/>
        </w:rPr>
        <w:t>имеющаяся квалификационная категория)</w:t>
      </w:r>
    </w:p>
    <w:p w:rsidR="00234B8A" w:rsidRDefault="00230F11">
      <w:pPr>
        <w:shd w:val="clear" w:color="auto" w:fill="FFFFFF"/>
        <w:tabs>
          <w:tab w:val="left" w:leader="underscore" w:pos="5909"/>
        </w:tabs>
        <w:spacing w:line="346" w:lineRule="exact"/>
        <w:ind w:left="403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0"/>
          <w:sz w:val="22"/>
          <w:szCs w:val="22"/>
        </w:rPr>
        <w:t>(</w:t>
      </w:r>
      <w:r>
        <w:rPr>
          <w:rFonts w:eastAsia="Times New Roman"/>
          <w:b/>
          <w:bCs/>
          <w:spacing w:val="-10"/>
          <w:sz w:val="22"/>
          <w:szCs w:val="22"/>
        </w:rPr>
        <w:t>категория, на которую Вы претендуете)</w:t>
      </w:r>
    </w:p>
    <w:p w:rsidR="00234B8A" w:rsidRDefault="00230F11">
      <w:pPr>
        <w:shd w:val="clear" w:color="auto" w:fill="FFFFFF"/>
        <w:spacing w:before="341"/>
        <w:ind w:left="4598"/>
        <w:rPr>
          <w:rFonts w:eastAsia="Times New Roman"/>
          <w:b/>
          <w:bCs/>
          <w:spacing w:val="-1"/>
          <w:sz w:val="22"/>
          <w:szCs w:val="22"/>
        </w:rPr>
      </w:pPr>
      <w:r>
        <w:rPr>
          <w:rFonts w:eastAsia="Times New Roman"/>
          <w:b/>
          <w:bCs/>
          <w:spacing w:val="-1"/>
          <w:sz w:val="22"/>
          <w:szCs w:val="22"/>
        </w:rPr>
        <w:t>Уважаемый учитель!</w:t>
      </w:r>
    </w:p>
    <w:p w:rsidR="00234B8A" w:rsidRDefault="00230F11" w:rsidP="00B057A9">
      <w:pPr>
        <w:shd w:val="clear" w:color="auto" w:fill="FFFFFF"/>
        <w:spacing w:line="355" w:lineRule="exact"/>
        <w:ind w:left="720"/>
        <w:jc w:val="both"/>
      </w:pPr>
      <w:r>
        <w:rPr>
          <w:rFonts w:eastAsia="Times New Roman"/>
          <w:sz w:val="24"/>
          <w:szCs w:val="24"/>
        </w:rPr>
        <w:t>Ваша профессиональная деятельность одна из самых важных и сложных. Для того чтобы</w:t>
      </w:r>
    </w:p>
    <w:p w:rsidR="00234B8A" w:rsidRDefault="00230F11" w:rsidP="00B057A9">
      <w:pPr>
        <w:shd w:val="clear" w:color="auto" w:fill="FFFFFF"/>
        <w:spacing w:line="355" w:lineRule="exact"/>
        <w:ind w:right="110"/>
        <w:jc w:val="both"/>
      </w:pPr>
      <w:r>
        <w:rPr>
          <w:rFonts w:eastAsia="Times New Roman"/>
          <w:sz w:val="24"/>
          <w:szCs w:val="24"/>
        </w:rPr>
        <w:t xml:space="preserve">больше узнать о том, какие приемы и способы Вы используете в своей работе, предлагаем Вам заполнить лист самооценки. Надеемся, что, предлагаемая методика будет содействовать Вашему </w:t>
      </w:r>
      <w:r>
        <w:rPr>
          <w:rFonts w:eastAsia="Times New Roman"/>
          <w:spacing w:val="-1"/>
          <w:sz w:val="24"/>
          <w:szCs w:val="24"/>
        </w:rPr>
        <w:t xml:space="preserve">профессиональному развитию. Вы сможете по достоинству оценить собственные сильные стороны, </w:t>
      </w:r>
      <w:r>
        <w:rPr>
          <w:rFonts w:eastAsia="Times New Roman"/>
          <w:sz w:val="24"/>
          <w:szCs w:val="24"/>
        </w:rPr>
        <w:t>выявить резервы для дальнейшего профессионального роста.</w:t>
      </w:r>
    </w:p>
    <w:p w:rsidR="00234B8A" w:rsidRDefault="00230F11" w:rsidP="00B057A9">
      <w:pPr>
        <w:shd w:val="clear" w:color="auto" w:fill="FFFFFF"/>
        <w:spacing w:line="355" w:lineRule="exact"/>
        <w:ind w:left="10" w:right="110" w:firstLine="710"/>
        <w:jc w:val="both"/>
      </w:pPr>
      <w:r>
        <w:rPr>
          <w:rFonts w:eastAsia="Times New Roman"/>
          <w:sz w:val="24"/>
          <w:szCs w:val="24"/>
        </w:rPr>
        <w:t>Вам предлагается оценить ряд утверждений, которые отражают отдельные действия и качества, необходимые для профессиональной педагогической деятельности, используя 5-ти балльную шкалу:</w:t>
      </w:r>
    </w:p>
    <w:p w:rsidR="00234B8A" w:rsidRDefault="00230F11">
      <w:pPr>
        <w:shd w:val="clear" w:color="auto" w:fill="FFFFFF"/>
        <w:spacing w:line="355" w:lineRule="exact"/>
        <w:ind w:left="734"/>
      </w:pPr>
      <w:bookmarkStart w:id="0" w:name="_GoBack"/>
      <w:r>
        <w:rPr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Вы </w:t>
      </w:r>
      <w:proofErr w:type="gramStart"/>
      <w:r>
        <w:rPr>
          <w:rFonts w:eastAsia="Times New Roman"/>
          <w:sz w:val="24"/>
          <w:szCs w:val="24"/>
        </w:rPr>
        <w:t>абсолютно согласны</w:t>
      </w:r>
      <w:proofErr w:type="gramEnd"/>
      <w:r>
        <w:rPr>
          <w:rFonts w:eastAsia="Times New Roman"/>
          <w:sz w:val="24"/>
          <w:szCs w:val="24"/>
        </w:rPr>
        <w:t xml:space="preserve"> с утверждением</w:t>
      </w:r>
    </w:p>
    <w:p w:rsidR="00234B8A" w:rsidRDefault="00230F11">
      <w:pPr>
        <w:shd w:val="clear" w:color="auto" w:fill="FFFFFF"/>
        <w:spacing w:line="302" w:lineRule="exact"/>
        <w:ind w:left="725"/>
      </w:pPr>
      <w:r>
        <w:rPr>
          <w:sz w:val="24"/>
          <w:szCs w:val="24"/>
        </w:rPr>
        <w:t xml:space="preserve">4 - </w:t>
      </w:r>
      <w:r>
        <w:rPr>
          <w:rFonts w:eastAsia="Times New Roman"/>
          <w:sz w:val="24"/>
          <w:szCs w:val="24"/>
        </w:rPr>
        <w:t>Вы скорее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1085" w:right="120" w:hanging="360"/>
        <w:jc w:val="both"/>
      </w:pPr>
      <w:r>
        <w:rPr>
          <w:sz w:val="24"/>
          <w:szCs w:val="24"/>
        </w:rPr>
        <w:t xml:space="preserve">3 - </w:t>
      </w:r>
      <w:r>
        <w:rPr>
          <w:rFonts w:eastAsia="Times New Roman"/>
          <w:sz w:val="24"/>
          <w:szCs w:val="24"/>
        </w:rPr>
        <w:t>Вы выбираете нечто среднее, ваше мнение зависит от ситуации, обстоятельств, дополнительных факторов</w:t>
      </w:r>
    </w:p>
    <w:p w:rsidR="00234B8A" w:rsidRDefault="00230F11">
      <w:pPr>
        <w:shd w:val="clear" w:color="auto" w:fill="FFFFFF"/>
        <w:spacing w:line="302" w:lineRule="exact"/>
        <w:ind w:left="725"/>
      </w:pPr>
      <w:r>
        <w:rPr>
          <w:sz w:val="24"/>
          <w:szCs w:val="24"/>
        </w:rPr>
        <w:t xml:space="preserve">2 - </w:t>
      </w:r>
      <w:r>
        <w:rPr>
          <w:rFonts w:eastAsia="Times New Roman"/>
          <w:sz w:val="24"/>
          <w:szCs w:val="24"/>
        </w:rPr>
        <w:t>Вы скорее не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749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1 - </w:t>
      </w:r>
      <w:r>
        <w:rPr>
          <w:rFonts w:eastAsia="Times New Roman"/>
          <w:sz w:val="24"/>
          <w:szCs w:val="24"/>
        </w:rPr>
        <w:t>Вы абсолютно не согласны с утверждением</w:t>
      </w:r>
    </w:p>
    <w:bookmarkEnd w:id="0"/>
    <w:p w:rsidR="00B057A9" w:rsidRDefault="00B057A9">
      <w:pPr>
        <w:shd w:val="clear" w:color="auto" w:fill="FFFFFF"/>
        <w:spacing w:line="302" w:lineRule="exact"/>
        <w:ind w:left="749"/>
      </w:pPr>
    </w:p>
    <w:p w:rsidR="00234B8A" w:rsidRDefault="00230F11">
      <w:pPr>
        <w:shd w:val="clear" w:color="auto" w:fill="FFFFFF"/>
        <w:spacing w:line="302" w:lineRule="exact"/>
        <w:ind w:left="730"/>
      </w:pPr>
      <w:r>
        <w:rPr>
          <w:rFonts w:eastAsia="Times New Roman"/>
          <w:b/>
          <w:bCs/>
          <w:sz w:val="24"/>
          <w:szCs w:val="24"/>
        </w:rPr>
        <w:t>Отмечайте Ваш ответ знаком «+» в соответствующей колонке.</w:t>
      </w:r>
    </w:p>
    <w:p w:rsidR="00234B8A" w:rsidRDefault="00230F11">
      <w:pPr>
        <w:shd w:val="clear" w:color="auto" w:fill="FFFFFF"/>
        <w:spacing w:before="58"/>
        <w:ind w:left="3691"/>
        <w:rPr>
          <w:rFonts w:eastAsia="Times New Roman"/>
          <w:b/>
          <w:bCs/>
          <w:spacing w:val="-10"/>
          <w:sz w:val="24"/>
          <w:szCs w:val="24"/>
        </w:rPr>
      </w:pPr>
      <w:r>
        <w:rPr>
          <w:rFonts w:eastAsia="Times New Roman"/>
          <w:b/>
          <w:bCs/>
          <w:spacing w:val="-10"/>
          <w:sz w:val="24"/>
          <w:szCs w:val="24"/>
        </w:rPr>
        <w:t>Заранее благодарим за сотрудничество!</w:t>
      </w:r>
    </w:p>
    <w:p w:rsidR="00B057A9" w:rsidRDefault="00B057A9">
      <w:pPr>
        <w:shd w:val="clear" w:color="auto" w:fill="FFFFFF"/>
        <w:spacing w:before="58"/>
        <w:ind w:left="3691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7411"/>
        <w:gridCol w:w="374"/>
        <w:gridCol w:w="470"/>
        <w:gridCol w:w="485"/>
        <w:gridCol w:w="389"/>
        <w:gridCol w:w="490"/>
      </w:tblGrid>
      <w:tr w:rsidR="00234B8A" w:rsidTr="00AC62DA">
        <w:trPr>
          <w:trHeight w:hRule="exact" w:val="336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  <w:p w:rsidR="00234B8A" w:rsidRDefault="00234B8A">
            <w:pPr>
              <w:shd w:val="clear" w:color="auto" w:fill="FFFFFF"/>
              <w:spacing w:line="283" w:lineRule="exact"/>
              <w:ind w:right="10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ind w:left="2899"/>
            </w:pPr>
            <w:r>
              <w:rPr>
                <w:rFonts w:eastAsia="Times New Roman"/>
                <w:sz w:val="24"/>
                <w:szCs w:val="24"/>
              </w:rPr>
              <w:t>Утверждения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ind w:left="67"/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34B8A" w:rsidTr="00AC62DA">
        <w:trPr>
          <w:trHeight w:hRule="exact" w:val="29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безразличе</w:t>
            </w:r>
            <w:proofErr w:type="gramStart"/>
            <w:r>
              <w:rPr>
                <w:rFonts w:eastAsia="Times New Roman"/>
              </w:rPr>
              <w:t>н(</w:t>
            </w:r>
            <w:proofErr w:type="gramEnd"/>
            <w:r>
              <w:rPr>
                <w:rFonts w:eastAsia="Times New Roman"/>
              </w:rPr>
              <w:t>-на) к критике в свой адрес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2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 xml:space="preserve">Я поощряю даже самые маленькие успехи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3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456"/>
            </w:pPr>
            <w:r>
              <w:rPr>
                <w:rFonts w:eastAsia="Times New Roman"/>
                <w:spacing w:val="-1"/>
              </w:rPr>
              <w:t xml:space="preserve">Я хорошо знаю основные нормативные документы, отражающие требования к </w:t>
            </w:r>
            <w:r>
              <w:rPr>
                <w:rFonts w:eastAsia="Times New Roman"/>
              </w:rPr>
              <w:t xml:space="preserve">содержанию и результатам </w:t>
            </w:r>
            <w:proofErr w:type="gramStart"/>
            <w:r>
              <w:rPr>
                <w:rFonts w:eastAsia="Times New Roman"/>
              </w:rPr>
              <w:t>обучения по</w:t>
            </w:r>
            <w:proofErr w:type="gramEnd"/>
            <w:r>
              <w:rPr>
                <w:rFonts w:eastAsia="Times New Roman"/>
              </w:rPr>
              <w:t xml:space="preserve"> своему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4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 xml:space="preserve">Я умею устанавливать отношения сотрудничества с </w:t>
            </w:r>
            <w:proofErr w:type="gramStart"/>
            <w:r>
              <w:rPr>
                <w:rFonts w:eastAsia="Times New Roman"/>
                <w:spacing w:val="-1"/>
              </w:rPr>
              <w:t>обучающимися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5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Окружающие не прислушиваются к моим предложениям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9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6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Считаю важным различать цель и тему урока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4B8A" w:rsidP="00AC62DA">
            <w:pPr>
              <w:jc w:val="center"/>
            </w:pPr>
          </w:p>
          <w:p w:rsidR="00234B8A" w:rsidRDefault="00AC62DA" w:rsidP="00AC62DA">
            <w:pPr>
              <w:jc w:val="center"/>
            </w:pPr>
            <w:r>
              <w:t>7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240"/>
            </w:pPr>
            <w:r>
              <w:rPr>
                <w:rFonts w:eastAsia="Times New Roman"/>
                <w:spacing w:val="-1"/>
              </w:rPr>
              <w:t xml:space="preserve">На моих уроках отсутствуют условия для формирования устойчивой позитивной </w:t>
            </w:r>
            <w:r>
              <w:rPr>
                <w:rFonts w:eastAsia="Times New Roman"/>
              </w:rPr>
              <w:t>мотивации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66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8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619"/>
            </w:pPr>
            <w:r>
              <w:rPr>
                <w:rFonts w:eastAsia="Times New Roman"/>
                <w:spacing w:val="-1"/>
              </w:rPr>
              <w:t xml:space="preserve">Мое знание </w:t>
            </w:r>
            <w:proofErr w:type="spellStart"/>
            <w:r>
              <w:rPr>
                <w:rFonts w:eastAsia="Times New Roman"/>
                <w:spacing w:val="-1"/>
              </w:rPr>
              <w:t>внутрипредметных</w:t>
            </w:r>
            <w:proofErr w:type="spellEnd"/>
            <w:r>
              <w:rPr>
                <w:rFonts w:eastAsia="Times New Roman"/>
                <w:spacing w:val="-1"/>
              </w:rPr>
              <w:t xml:space="preserve"> и </w:t>
            </w:r>
            <w:proofErr w:type="spellStart"/>
            <w:r>
              <w:rPr>
                <w:rFonts w:eastAsia="Times New Roman"/>
                <w:spacing w:val="-1"/>
              </w:rPr>
              <w:t>межпредметных</w:t>
            </w:r>
            <w:proofErr w:type="spellEnd"/>
            <w:r>
              <w:rPr>
                <w:rFonts w:eastAsia="Times New Roman"/>
                <w:spacing w:val="-1"/>
              </w:rPr>
              <w:t xml:space="preserve"> связей требует серьезного </w:t>
            </w:r>
            <w:r>
              <w:rPr>
                <w:rFonts w:eastAsia="Times New Roman"/>
              </w:rPr>
              <w:t>улучшения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9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Новаторство – кредо каждого хорошего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10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682"/>
            </w:pPr>
            <w:r>
              <w:rPr>
                <w:rFonts w:eastAsia="Times New Roman"/>
                <w:spacing w:val="-1"/>
              </w:rPr>
              <w:t xml:space="preserve">На моих уроках обучающиеся делают все по алгоритму, они не рассуждают </w:t>
            </w:r>
            <w:r>
              <w:rPr>
                <w:rFonts w:eastAsia="Times New Roman"/>
              </w:rPr>
              <w:t>самостоятельно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11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Мой общий кругозор достаточно ограничен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12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Все мои обучающиеся принимают участие в постановке целей и задач урока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45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13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не считаю нужным анализировать уровень усвоения предлагаемого материала 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</w:tbl>
    <w:p w:rsidR="00234B8A" w:rsidRDefault="00234B8A">
      <w:pPr>
        <w:shd w:val="clear" w:color="auto" w:fill="FFFFFF"/>
        <w:spacing w:before="163"/>
        <w:ind w:left="9922"/>
        <w:sectPr w:rsidR="00234B8A">
          <w:pgSz w:w="11909" w:h="16834"/>
          <w:pgMar w:top="1068" w:right="792" w:bottom="360" w:left="725" w:header="720" w:footer="720" w:gutter="0"/>
          <w:cols w:space="60"/>
          <w:noEndnote/>
        </w:sectPr>
      </w:pPr>
    </w:p>
    <w:tbl>
      <w:tblPr>
        <w:tblW w:w="10147" w:type="dxa"/>
        <w:tblInd w:w="-5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"/>
        <w:gridCol w:w="7406"/>
        <w:gridCol w:w="374"/>
        <w:gridCol w:w="470"/>
        <w:gridCol w:w="490"/>
        <w:gridCol w:w="384"/>
        <w:gridCol w:w="490"/>
      </w:tblGrid>
      <w:tr w:rsidR="00ED7187" w:rsidTr="00EC22E9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r>
              <w:lastRenderedPageBreak/>
              <w:t>14.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достаточно поверхностное  представление о возрастных особенностях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 w:rsidP="00ED7187">
            <w:r>
              <w:t xml:space="preserve">15 </w:t>
            </w:r>
            <w:proofErr w:type="spellStart"/>
            <w:r>
              <w:t>ать</w:t>
            </w:r>
            <w:proofErr w:type="spellEnd"/>
            <w:r>
              <w:t xml:space="preserve"> обучающимся и их родителям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 считаю необходимым демонстрировать успехи обучающихся их родителям (другим взрослым)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r>
              <w:t>16.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применяю на уроках новые информационно-коммуникативные технологии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EC22E9">
        <w:trPr>
          <w:trHeight w:hRule="exact" w:val="566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C24A6B">
            <w:r>
              <w:t>17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затрудняюсь</w:t>
            </w:r>
            <w:r w:rsidR="00C24A6B">
              <w:rPr>
                <w:rFonts w:eastAsia="Times New Roman"/>
              </w:rPr>
              <w:t xml:space="preserve"> в обосновании достоинств и ограничении выбранной мной образовательной программы  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18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умею разрешать конфликты оптимальным способом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19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Для меня характерно «держать себя в руках»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есть большой опыт участия в работе групп по разработке программ, дидактических и методических материалов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уделяю много внимания формированию навыков учебной деятельности </w:t>
            </w:r>
            <w:proofErr w:type="gramStart"/>
            <w:r>
              <w:rPr>
                <w:rFonts w:eastAsia="Times New Roman"/>
              </w:rPr>
              <w:t>у</w:t>
            </w:r>
            <w:proofErr w:type="gramEnd"/>
            <w:r>
              <w:rPr>
                <w:rFonts w:eastAsia="Times New Roman"/>
              </w:rPr>
              <w:t xml:space="preserve">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отдаю предпочтение учащимся, которые тщательно и точно выполняют требования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Используемый мной набор дидактических и методических материалов достаточно ограничен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принятии решения в проблемной ситуации отдаленные последствия не важны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Считаю, что учитель не обязан комментировать обучающимся выставляемые оценки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обращаю внимание на плохое настроение своих коллег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250FFE">
        <w:trPr>
          <w:trHeight w:hRule="exact" w:val="53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 постановке цели урока должны доминировать нормативные требования,. а не  индивидуальные особенности 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250FFE">
        <w:trPr>
          <w:trHeight w:hRule="exact" w:val="560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r>
              <w:t>28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так организую урок, чтобы учащиеся рассуждали, дискутировали, выполняли нестандартные задания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29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Моя рабочая программа не предполагает решение воспитательных задач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 меня </w:t>
            </w:r>
            <w:proofErr w:type="gramStart"/>
            <w:r>
              <w:rPr>
                <w:rFonts w:eastAsia="Times New Roman"/>
              </w:rPr>
              <w:t>легко</w:t>
            </w:r>
            <w:proofErr w:type="gramEnd"/>
            <w:r>
              <w:rPr>
                <w:rFonts w:eastAsia="Times New Roman"/>
              </w:rPr>
              <w:t xml:space="preserve"> получается решать сразу несколько задач одновременно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250FFE">
        <w:trPr>
          <w:trHeight w:hRule="exact" w:val="52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трачу время, чтобы  обучающиеся формулировали цель их деятельности на уроке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Лишь некоторые обучающиеся с большой заинтересованностью работают на моих уроках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подготовке урока, помимо основного материала, я использую дополнительные материалы по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нет дидактических и методических материалов, разработанных самостоятельно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Мне приходится часто слышать, что </w:t>
            </w:r>
            <w:proofErr w:type="gramStart"/>
            <w:r>
              <w:rPr>
                <w:rFonts w:eastAsia="Times New Roman"/>
              </w:rPr>
              <w:t>обучающиеся</w:t>
            </w:r>
            <w:proofErr w:type="gramEnd"/>
            <w:r>
              <w:rPr>
                <w:rFonts w:eastAsia="Times New Roman"/>
              </w:rPr>
              <w:t xml:space="preserve"> не поняли изложенный мной материал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250FFE">
        <w:trPr>
          <w:trHeight w:hRule="exact" w:val="51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Моя осведомленность об актуальных событиях социальной жизни достаточно ограничена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Все мои обучающиеся хорошо осознают причины своих успехов и неудач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FB3D77">
        <w:trPr>
          <w:trHeight w:hRule="exact" w:val="811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B3D7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Побуждаю учащихся самостоятел</w:t>
            </w:r>
            <w:r w:rsidR="00FB3D77">
              <w:rPr>
                <w:rFonts w:eastAsia="Times New Roman"/>
              </w:rPr>
              <w:t>ьно</w:t>
            </w: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ставит</w:t>
            </w:r>
            <w:proofErr w:type="gramEnd"/>
            <w:r>
              <w:rPr>
                <w:rFonts w:eastAsia="Times New Roman"/>
              </w:rPr>
              <w:t xml:space="preserve"> и решать задачи с высокой степенью свободы и ответственности (например, подготовить задание со слабым обучающимся, придумать занятия для самостоятельной работы и т.п.)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39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использую в педагогических целях даже внештатные ситуации, казалось бы. Не имеющие отношения  к изучаемому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умею сохранять спокойствие в самых непредвиденных ситуациях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Учащимся не обязательно знать критерии оценивания их работы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31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Мне очень трудно управлять ходом беседы или переговоров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43о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постоянно предлагаю </w:t>
            </w:r>
            <w:proofErr w:type="gramStart"/>
            <w:r>
              <w:rPr>
                <w:rFonts w:eastAsia="Times New Roman"/>
              </w:rPr>
              <w:t>обучающимся</w:t>
            </w:r>
            <w:proofErr w:type="gramEnd"/>
            <w:r>
              <w:rPr>
                <w:rFonts w:eastAsia="Times New Roman"/>
              </w:rPr>
              <w:t xml:space="preserve"> самостоятельно осуществлять контроль за достигнутыми результатами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умею дозировать задачи так, чтобы обучающиеся почувствовали свой успех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FB3D77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Я всегда готовлю разные варианты проведения уроков для обучающихся разного уровня одной параллели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85491B">
        <w:trPr>
          <w:trHeight w:hRule="exact" w:val="37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Моя рабочая программа недостаточно обоснована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 меня есть достаточный опыт по подготовке и реализации различных мероприятий, проектов, программ и др.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85491B">
        <w:trPr>
          <w:trHeight w:hRule="exact" w:val="2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рабочем месте у меня всегда порядок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49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моих уроках обучающиеся не могут ответить на вопрос «Что должно быть  достигнуто в результате занятия»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85491B">
        <w:trPr>
          <w:trHeight w:hRule="exact" w:val="299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Мотивация обучающихся-это ответственность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lastRenderedPageBreak/>
              <w:t>51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Мне нужна дополнительная подготовк</w:t>
            </w:r>
            <w:r w:rsidR="00FB2703">
              <w:rPr>
                <w:rFonts w:eastAsia="Times New Roman"/>
              </w:rPr>
              <w:t>а,</w:t>
            </w:r>
            <w:r>
              <w:rPr>
                <w:rFonts w:eastAsia="Times New Roman"/>
              </w:rPr>
              <w:t xml:space="preserve"> </w:t>
            </w:r>
            <w:r w:rsidR="00FB2703">
              <w:rPr>
                <w:rFonts w:eastAsia="Times New Roman"/>
              </w:rPr>
              <w:t>ч</w:t>
            </w:r>
            <w:r>
              <w:rPr>
                <w:rFonts w:eastAsia="Times New Roman"/>
              </w:rPr>
              <w:t>тобы преподавать свой предмет студентам вуза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Считаю, что можно  успешно изложить новый материал без учета ранее освоенных знаний и умений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легко поддерживаю разговоры на отвлеченные или связанные с другими предметами темы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 xml:space="preserve">Никто из обучающихся на моих </w:t>
            </w:r>
            <w:proofErr w:type="spellStart"/>
            <w:r>
              <w:rPr>
                <w:rFonts w:eastAsia="Times New Roman"/>
              </w:rPr>
              <w:t>уроказ</w:t>
            </w:r>
            <w:proofErr w:type="spellEnd"/>
            <w:r>
              <w:rPr>
                <w:rFonts w:eastAsia="Times New Roman"/>
              </w:rPr>
              <w:t xml:space="preserve"> не принимает участия в постановке целей и задач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FB2703">
        <w:trPr>
          <w:trHeight w:hRule="exact" w:val="25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r>
              <w:t>55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преподаю предмет, который не может заинтересовать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r>
              <w:t>56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 моих уроках часто используются приемы </w:t>
            </w:r>
            <w:proofErr w:type="spellStart"/>
            <w:r>
              <w:rPr>
                <w:rFonts w:eastAsia="Times New Roman"/>
              </w:rPr>
              <w:t>взаимооценки</w:t>
            </w:r>
            <w:proofErr w:type="spellEnd"/>
            <w:r>
              <w:rPr>
                <w:rFonts w:eastAsia="Times New Roman"/>
              </w:rPr>
              <w:t xml:space="preserve"> и самооценки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FB2703">
        <w:trPr>
          <w:trHeight w:hRule="exact" w:val="25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58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Мне всегда интересно, какие чувства вызывают у других людей мои слова и поступки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8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59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Обычно я озвучиваю цель несколько раз в течение занятия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7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Мои обучающиеся смело берутся за трудные задачи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76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владею </w:t>
            </w:r>
            <w:proofErr w:type="gramStart"/>
            <w:r>
              <w:rPr>
                <w:rFonts w:eastAsia="Times New Roman"/>
              </w:rPr>
              <w:t>ограниченным</w:t>
            </w:r>
            <w:proofErr w:type="gramEnd"/>
            <w:r>
              <w:rPr>
                <w:rFonts w:eastAsia="Times New Roman"/>
              </w:rPr>
              <w:t xml:space="preserve"> наборов современных методов преподавания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F2261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создаю рабочую атмосферу и поддерживаю дисциплину на уроке не директивными методами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F2261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В плане урока я пошагово прописываю этапы достижения цели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64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Негативное  отношение  к  учебе  –  это  следствие  ошибок  в  педагогической деятельности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proofErr w:type="gramStart"/>
            <w:r>
              <w:rPr>
                <w:rFonts w:eastAsia="Times New Roman"/>
                <w:spacing w:val="-1"/>
              </w:rPr>
              <w:t>Нет "каверзных" вопросов от обучающихся, а есть незнание учителя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/>
          <w:p w:rsidR="00C24A6B" w:rsidRDefault="00FB2703">
            <w:r>
              <w:t>66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Мои   методические   и   дидактические   разработки   никогда   не   становились победителями конкурсов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Гуманизм учителя не является важным критерием оценки его работы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36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68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 xml:space="preserve">Я часто затрудняюсь сделать цели урока личностно значимыми для </w:t>
            </w:r>
            <w:proofErr w:type="gramStart"/>
            <w:r>
              <w:rPr>
                <w:rFonts w:eastAsia="Times New Roman"/>
                <w:spacing w:val="-1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 xml:space="preserve">Бывает, что я ставлю </w:t>
            </w:r>
            <w:proofErr w:type="gramStart"/>
            <w:r>
              <w:rPr>
                <w:rFonts w:eastAsia="Times New Roman"/>
              </w:rPr>
              <w:t>обучающемуся</w:t>
            </w:r>
            <w:proofErr w:type="gramEnd"/>
            <w:r>
              <w:rPr>
                <w:rFonts w:eastAsia="Times New Roman"/>
              </w:rPr>
              <w:t xml:space="preserve"> высокую оценку не за правильный, а за творческий ответ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70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proofErr w:type="gramStart"/>
            <w:r>
              <w:rPr>
                <w:rFonts w:eastAsia="Times New Roman"/>
              </w:rPr>
              <w:t>Я хорошо ориентируюсь в социальной ситуации класса, знаю и учитываю взаимоотношения обучающихся в педагогических целях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307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Я легко меняю принятое решение под влиянием новой информации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5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72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proofErr w:type="gramStart"/>
            <w:r>
              <w:rPr>
                <w:rFonts w:eastAsia="Times New Roman"/>
              </w:rPr>
              <w:t>Формирование навы</w:t>
            </w:r>
            <w:r w:rsidR="00FB2703">
              <w:rPr>
                <w:rFonts w:eastAsia="Times New Roman"/>
              </w:rPr>
              <w:t xml:space="preserve">ков самооценки у обучающихся  </w:t>
            </w:r>
            <w:r>
              <w:rPr>
                <w:rFonts w:eastAsia="Times New Roman"/>
              </w:rPr>
              <w:t>не относится к задачам учителя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</w:tbl>
    <w:p w:rsidR="00230F11" w:rsidRDefault="00230F11">
      <w:pPr>
        <w:spacing w:line="1" w:lineRule="exact"/>
        <w:rPr>
          <w:rFonts w:ascii="Arial" w:hAnsi="Arial" w:cs="Arial"/>
          <w:sz w:val="2"/>
          <w:szCs w:val="2"/>
        </w:rPr>
      </w:pPr>
    </w:p>
    <w:p w:rsidR="00407D88" w:rsidRDefault="00407D88">
      <w:pPr>
        <w:spacing w:line="1" w:lineRule="exact"/>
        <w:rPr>
          <w:rFonts w:ascii="Arial" w:hAnsi="Arial" w:cs="Arial"/>
          <w:sz w:val="2"/>
          <w:szCs w:val="2"/>
        </w:rPr>
      </w:pPr>
    </w:p>
    <w:p w:rsidR="00407D88" w:rsidRDefault="00407D88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"/>
          <w:szCs w:val="2"/>
        </w:rPr>
      </w:pPr>
    </w:p>
    <w:p w:rsidR="00407D88" w:rsidRDefault="00407D88">
      <w:pPr>
        <w:spacing w:line="1" w:lineRule="exact"/>
        <w:rPr>
          <w:rFonts w:ascii="Arial" w:hAnsi="Arial" w:cs="Arial"/>
          <w:sz w:val="2"/>
          <w:szCs w:val="2"/>
        </w:rPr>
      </w:pPr>
    </w:p>
    <w:sectPr w:rsidR="00407D88">
      <w:pgSz w:w="11909" w:h="16834"/>
      <w:pgMar w:top="1440" w:right="10469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9AF73E"/>
    <w:lvl w:ilvl="0">
      <w:numFmt w:val="bullet"/>
      <w:lvlText w:val="*"/>
      <w:lvlJc w:val="left"/>
    </w:lvl>
  </w:abstractNum>
  <w:abstractNum w:abstractNumId="1">
    <w:nsid w:val="031D0E68"/>
    <w:multiLevelType w:val="singleLevel"/>
    <w:tmpl w:val="A270420C"/>
    <w:lvl w:ilvl="0">
      <w:start w:val="2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18435B"/>
    <w:multiLevelType w:val="singleLevel"/>
    <w:tmpl w:val="5BF4239E"/>
    <w:lvl w:ilvl="0">
      <w:start w:val="7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">
    <w:nsid w:val="07711F28"/>
    <w:multiLevelType w:val="singleLevel"/>
    <w:tmpl w:val="FF5C24B0"/>
    <w:lvl w:ilvl="0">
      <w:numFmt w:val="decimal"/>
      <w:lvlText w:val="%1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>
    <w:nsid w:val="079C2CE0"/>
    <w:multiLevelType w:val="singleLevel"/>
    <w:tmpl w:val="728E25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0F0A2EB9"/>
    <w:multiLevelType w:val="singleLevel"/>
    <w:tmpl w:val="4C908D6E"/>
    <w:lvl w:ilvl="0">
      <w:start w:val="26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>
    <w:nsid w:val="17106557"/>
    <w:multiLevelType w:val="singleLevel"/>
    <w:tmpl w:val="EA36A0E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>
    <w:nsid w:val="176C4164"/>
    <w:multiLevelType w:val="singleLevel"/>
    <w:tmpl w:val="A934C604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>
    <w:nsid w:val="1C785773"/>
    <w:multiLevelType w:val="singleLevel"/>
    <w:tmpl w:val="5680DC62"/>
    <w:lvl w:ilvl="0">
      <w:start w:val="1"/>
      <w:numFmt w:val="decimal"/>
      <w:lvlText w:val="%1)"/>
      <w:legacy w:legacy="1" w:legacySpace="0" w:legacyIndent="1032"/>
      <w:lvlJc w:val="left"/>
      <w:rPr>
        <w:rFonts w:ascii="Times New Roman" w:hAnsi="Times New Roman" w:cs="Times New Roman" w:hint="default"/>
      </w:rPr>
    </w:lvl>
  </w:abstractNum>
  <w:abstractNum w:abstractNumId="9">
    <w:nsid w:val="1D285154"/>
    <w:multiLevelType w:val="singleLevel"/>
    <w:tmpl w:val="A106C998"/>
    <w:lvl w:ilvl="0">
      <w:start w:val="17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0">
    <w:nsid w:val="20CD0BDA"/>
    <w:multiLevelType w:val="singleLevel"/>
    <w:tmpl w:val="B714F26A"/>
    <w:lvl w:ilvl="0">
      <w:start w:val="19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1">
    <w:nsid w:val="235C272F"/>
    <w:multiLevelType w:val="singleLevel"/>
    <w:tmpl w:val="FEFC9564"/>
    <w:lvl w:ilvl="0">
      <w:start w:val="48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5D62A6F"/>
    <w:multiLevelType w:val="singleLevel"/>
    <w:tmpl w:val="616001F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295D7E2E"/>
    <w:multiLevelType w:val="singleLevel"/>
    <w:tmpl w:val="728E25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2D3D4760"/>
    <w:multiLevelType w:val="singleLevel"/>
    <w:tmpl w:val="D9CCEFD2"/>
    <w:lvl w:ilvl="0">
      <w:start w:val="26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5">
    <w:nsid w:val="31216941"/>
    <w:multiLevelType w:val="singleLevel"/>
    <w:tmpl w:val="7D2C9262"/>
    <w:lvl w:ilvl="0">
      <w:start w:val="21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6">
    <w:nsid w:val="32BD470C"/>
    <w:multiLevelType w:val="singleLevel"/>
    <w:tmpl w:val="A33CB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3A2C7777"/>
    <w:multiLevelType w:val="singleLevel"/>
    <w:tmpl w:val="A33CB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44036F6B"/>
    <w:multiLevelType w:val="singleLevel"/>
    <w:tmpl w:val="40E87C2C"/>
    <w:lvl w:ilvl="0">
      <w:start w:val="5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9">
    <w:nsid w:val="44C15691"/>
    <w:multiLevelType w:val="singleLevel"/>
    <w:tmpl w:val="E7B6E8CE"/>
    <w:lvl w:ilvl="0">
      <w:start w:val="1"/>
      <w:numFmt w:val="decimal"/>
      <w:lvlText w:val="1.1.%1."/>
      <w:legacy w:legacy="1" w:legacySpace="0" w:legacyIndent="778"/>
      <w:lvlJc w:val="left"/>
      <w:rPr>
        <w:rFonts w:ascii="Arial" w:hAnsi="Arial" w:cs="Arial" w:hint="default"/>
      </w:rPr>
    </w:lvl>
  </w:abstractNum>
  <w:abstractNum w:abstractNumId="20">
    <w:nsid w:val="48354BB6"/>
    <w:multiLevelType w:val="singleLevel"/>
    <w:tmpl w:val="7E40E45E"/>
    <w:lvl w:ilvl="0">
      <w:start w:val="2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21">
    <w:nsid w:val="49CB24BC"/>
    <w:multiLevelType w:val="singleLevel"/>
    <w:tmpl w:val="175808C4"/>
    <w:lvl w:ilvl="0">
      <w:numFmt w:val="decimal"/>
      <w:lvlText w:val="%1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2">
    <w:nsid w:val="4D67408C"/>
    <w:multiLevelType w:val="singleLevel"/>
    <w:tmpl w:val="FA5A191E"/>
    <w:lvl w:ilvl="0">
      <w:start w:val="4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23">
    <w:nsid w:val="532508BC"/>
    <w:multiLevelType w:val="singleLevel"/>
    <w:tmpl w:val="616001F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4">
    <w:nsid w:val="552A7312"/>
    <w:multiLevelType w:val="singleLevel"/>
    <w:tmpl w:val="915A9506"/>
    <w:lvl w:ilvl="0"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5">
    <w:nsid w:val="564975F4"/>
    <w:multiLevelType w:val="singleLevel"/>
    <w:tmpl w:val="C5783344"/>
    <w:lvl w:ilvl="0">
      <w:start w:val="10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6">
    <w:nsid w:val="58BF70BD"/>
    <w:multiLevelType w:val="singleLevel"/>
    <w:tmpl w:val="8E5256FE"/>
    <w:lvl w:ilvl="0">
      <w:start w:val="12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7">
    <w:nsid w:val="5E3F64CA"/>
    <w:multiLevelType w:val="singleLevel"/>
    <w:tmpl w:val="C050541A"/>
    <w:lvl w:ilvl="0">
      <w:start w:val="69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>
    <w:nsid w:val="5EE9690A"/>
    <w:multiLevelType w:val="singleLevel"/>
    <w:tmpl w:val="F524F6EE"/>
    <w:lvl w:ilvl="0">
      <w:start w:val="1"/>
      <w:numFmt w:val="decimal"/>
      <w:lvlText w:val="1.2.%1."/>
      <w:legacy w:legacy="1" w:legacySpace="0" w:legacyIndent="778"/>
      <w:lvlJc w:val="left"/>
      <w:rPr>
        <w:rFonts w:ascii="Arial" w:hAnsi="Arial" w:cs="Arial" w:hint="default"/>
      </w:rPr>
    </w:lvl>
  </w:abstractNum>
  <w:abstractNum w:abstractNumId="29">
    <w:nsid w:val="6853004D"/>
    <w:multiLevelType w:val="singleLevel"/>
    <w:tmpl w:val="6B505EC4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0">
    <w:nsid w:val="692326BD"/>
    <w:multiLevelType w:val="multilevel"/>
    <w:tmpl w:val="FCCCAB8A"/>
    <w:lvl w:ilvl="0">
      <w:start w:val="1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1">
    <w:nsid w:val="71A228CB"/>
    <w:multiLevelType w:val="singleLevel"/>
    <w:tmpl w:val="3FAAE6F0"/>
    <w:lvl w:ilvl="0">
      <w:start w:val="14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2">
    <w:nsid w:val="71A8142C"/>
    <w:multiLevelType w:val="singleLevel"/>
    <w:tmpl w:val="FCBC568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3">
    <w:nsid w:val="73FC4E23"/>
    <w:multiLevelType w:val="hybridMultilevel"/>
    <w:tmpl w:val="BFA846A6"/>
    <w:lvl w:ilvl="0" w:tplc="8B84DEF4">
      <w:start w:val="1"/>
      <w:numFmt w:val="decimal"/>
      <w:lvlText w:val="%1."/>
      <w:lvlJc w:val="left"/>
      <w:pPr>
        <w:ind w:left="444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4">
    <w:nsid w:val="77E00C19"/>
    <w:multiLevelType w:val="singleLevel"/>
    <w:tmpl w:val="96B66E62"/>
    <w:lvl w:ilvl="0">
      <w:start w:val="33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5">
    <w:nsid w:val="7A9923F1"/>
    <w:multiLevelType w:val="singleLevel"/>
    <w:tmpl w:val="170C9544"/>
    <w:lvl w:ilvl="0">
      <w:start w:val="100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28"/>
  </w:num>
  <w:num w:numId="3">
    <w:abstractNumId w:val="20"/>
  </w:num>
  <w:num w:numId="4">
    <w:abstractNumId w:val="16"/>
  </w:num>
  <w:num w:numId="5">
    <w:abstractNumId w:val="17"/>
  </w:num>
  <w:num w:numId="6">
    <w:abstractNumId w:val="12"/>
  </w:num>
  <w:num w:numId="7">
    <w:abstractNumId w:val="25"/>
  </w:num>
  <w:num w:numId="8">
    <w:abstractNumId w:val="4"/>
  </w:num>
  <w:num w:numId="9">
    <w:abstractNumId w:val="30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21"/>
  </w:num>
  <w:num w:numId="13">
    <w:abstractNumId w:val="24"/>
  </w:num>
  <w:num w:numId="14">
    <w:abstractNumId w:val="23"/>
  </w:num>
  <w:num w:numId="15">
    <w:abstractNumId w:val="29"/>
  </w:num>
  <w:num w:numId="16">
    <w:abstractNumId w:val="1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538"/>
        <w:lvlJc w:val="left"/>
        <w:rPr>
          <w:rFonts w:ascii="Arial" w:hAnsi="Arial" w:cs="Arial" w:hint="default"/>
        </w:rPr>
      </w:lvl>
    </w:lvlOverride>
  </w:num>
  <w:num w:numId="18">
    <w:abstractNumId w:val="8"/>
  </w:num>
  <w:num w:numId="19">
    <w:abstractNumId w:val="13"/>
  </w:num>
  <w:num w:numId="20">
    <w:abstractNumId w:val="7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5"/>
  </w:num>
  <w:num w:numId="24">
    <w:abstractNumId w:val="11"/>
  </w:num>
  <w:num w:numId="25">
    <w:abstractNumId w:val="27"/>
  </w:num>
  <w:num w:numId="26">
    <w:abstractNumId w:val="35"/>
  </w:num>
  <w:num w:numId="27">
    <w:abstractNumId w:val="32"/>
  </w:num>
  <w:num w:numId="28">
    <w:abstractNumId w:val="18"/>
  </w:num>
  <w:num w:numId="29">
    <w:abstractNumId w:val="2"/>
  </w:num>
  <w:num w:numId="30">
    <w:abstractNumId w:val="26"/>
  </w:num>
  <w:num w:numId="31">
    <w:abstractNumId w:val="31"/>
  </w:num>
  <w:num w:numId="32">
    <w:abstractNumId w:val="9"/>
  </w:num>
  <w:num w:numId="33">
    <w:abstractNumId w:val="10"/>
  </w:num>
  <w:num w:numId="34">
    <w:abstractNumId w:val="15"/>
  </w:num>
  <w:num w:numId="35">
    <w:abstractNumId w:val="14"/>
  </w:num>
  <w:num w:numId="36">
    <w:abstractNumId w:val="34"/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40">
    <w:abstractNumId w:val="3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11"/>
    <w:rsid w:val="00230F11"/>
    <w:rsid w:val="00234B8A"/>
    <w:rsid w:val="00250FFE"/>
    <w:rsid w:val="002B1FB6"/>
    <w:rsid w:val="002C71FE"/>
    <w:rsid w:val="00407D88"/>
    <w:rsid w:val="004D694B"/>
    <w:rsid w:val="00550F26"/>
    <w:rsid w:val="0085491B"/>
    <w:rsid w:val="00862068"/>
    <w:rsid w:val="00AC62DA"/>
    <w:rsid w:val="00B057A9"/>
    <w:rsid w:val="00C24A6B"/>
    <w:rsid w:val="00C353B8"/>
    <w:rsid w:val="00C44245"/>
    <w:rsid w:val="00CF7E84"/>
    <w:rsid w:val="00DD105D"/>
    <w:rsid w:val="00DF49AC"/>
    <w:rsid w:val="00E02462"/>
    <w:rsid w:val="00E84807"/>
    <w:rsid w:val="00EC22E9"/>
    <w:rsid w:val="00ED7187"/>
    <w:rsid w:val="00FB2703"/>
    <w:rsid w:val="00FB3D77"/>
    <w:rsid w:val="00FD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Гимназия</cp:lastModifiedBy>
  <cp:revision>2</cp:revision>
  <dcterms:created xsi:type="dcterms:W3CDTF">2018-09-29T05:05:00Z</dcterms:created>
  <dcterms:modified xsi:type="dcterms:W3CDTF">2018-09-29T05:05:00Z</dcterms:modified>
</cp:coreProperties>
</file>